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3F" w:rsidRDefault="001D0A3F" w:rsidP="001D0A3F">
      <w:pPr>
        <w:jc w:val="center"/>
      </w:pPr>
      <w:r w:rsidRPr="00177E1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近五年省部级以上科研成果奖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908"/>
        <w:gridCol w:w="3246"/>
        <w:gridCol w:w="1299"/>
        <w:gridCol w:w="781"/>
        <w:gridCol w:w="1582"/>
      </w:tblGrid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序号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0"/>
              </w:rPr>
            </w:pPr>
            <w:r w:rsidRPr="006B34F0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获奖</w:t>
            </w:r>
            <w:r w:rsidRPr="00177E14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年份</w:t>
            </w:r>
          </w:p>
        </w:tc>
        <w:tc>
          <w:tcPr>
            <w:tcW w:w="194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项目名称</w:t>
            </w:r>
          </w:p>
        </w:tc>
        <w:tc>
          <w:tcPr>
            <w:tcW w:w="77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0"/>
              </w:rPr>
            </w:pPr>
            <w:r w:rsidRPr="006B34F0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奖励名称</w:t>
            </w:r>
          </w:p>
        </w:tc>
        <w:tc>
          <w:tcPr>
            <w:tcW w:w="46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等级</w:t>
            </w:r>
          </w:p>
        </w:tc>
        <w:tc>
          <w:tcPr>
            <w:tcW w:w="9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b/>
                <w:kern w:val="0"/>
                <w:szCs w:val="20"/>
              </w:rPr>
              <w:t>主要研究人员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4"/>
              </w:rPr>
              <w:t>2014年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壳聚糖及其衍生物肺部给药系统的构建及对支气管哮喘的治疗作用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山东省科技进步二等奖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二等奖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张维芬、郑增娟、尹风玲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4"/>
              </w:rPr>
              <w:t>2013年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小睑裂综合征致病基因的定位克隆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山东省科技进步二等奖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二等奖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唐胜建、张  伟、唐  彬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4"/>
              </w:rPr>
              <w:t>2013年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 xml:space="preserve"> Amelotin蛋白生物学功能研究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李武修、高玉光、孙  岩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4"/>
              </w:rPr>
              <w:t>2013年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RNAi逆转淋巴瘤P-gp和LRP介导的多药耐药的研究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唐  勇、刘传亮、李文通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5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4"/>
              </w:rPr>
              <w:t>2013年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曲张大隐静脉基础与临床应用的系列研究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军队医疗成果三等奖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褚海波、徐永波、刘  鹏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2012年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横结肠系膜放射解剖学研究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董  鹏、王  滨、孙西河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2012年</w:t>
            </w:r>
          </w:p>
        </w:tc>
        <w:tc>
          <w:tcPr>
            <w:tcW w:w="194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中西医结合腹腔镜脾切除治疗脾脏疾病的临床研究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马  胜、李爱武、潘靖年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8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2012年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面部组织器官缺损应用跨区反流皮瓣修复重建的基础研究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杨彪炳、牟少春、梁晓琴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9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2011年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常见多基因遗传病出生监测管理和预防咨询系统的开发应用研究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全国人口和计划生育优秀科技成果三等奖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刘长云、陈景武、王金才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10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2011年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TACE与TAI干预对肝癌生物学特性的影响及影像学评价的实验研究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山东省科学技术奖科技技进步奖三等奖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王  滨、孙业全、高志芹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11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2011年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瘦素受体外显子突变与ACE基因联合作用对肥胖儿童脂代谢的影响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山东省科学技术奖科技技进步奖三等奖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刘长云、王永芹、张志清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12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2011年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人体测量学指标与心血管危险因素的相关性研究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山东省科学技术奖科技技进步奖三等奖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张  磊、董砚虎、王  娜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13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2010年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前列腺癌MRI/MRSI特征与肿瘤血管形成的相关研究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王  滨、高志芹、王锡臻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14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2010年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预扩张动脉岛状皮瓣在修复面部缺损中的基础研究和临床应用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杨彪炳、唐胜建、牟少春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15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2010年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常见多基因遗传病出生监测管理和预防咨询系统的开发应用研究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刘长云、陈景武、王金才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16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2009年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肥胖儿童ApoE与ACE基因多态性及DNA序列测定的临床研究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山东省科技进步二等奖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二等奖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刘长云、王永芹、管立学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lastRenderedPageBreak/>
              <w:t>17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2009年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中药露蜂房组分诱导白血病细胞凋亡的实验研究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张圣明、张雪莉、冯永堂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18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2009年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破软骨板腰椎髓核摘除术后间隙组织学和生物力学的研究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刘  亚、田云虎、陈雪英</w:t>
            </w:r>
          </w:p>
        </w:tc>
      </w:tr>
      <w:tr w:rsidR="001D0A3F" w:rsidRPr="00177E14" w:rsidTr="001D0A3F">
        <w:trPr>
          <w:trHeight w:val="600"/>
        </w:trPr>
        <w:tc>
          <w:tcPr>
            <w:tcW w:w="32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19</w:t>
            </w:r>
          </w:p>
        </w:tc>
        <w:tc>
          <w:tcPr>
            <w:tcW w:w="5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2009年</w:t>
            </w:r>
          </w:p>
        </w:tc>
        <w:tc>
          <w:tcPr>
            <w:tcW w:w="19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冠心病患者血中可溶性Fractalkine水平与冠脉狭窄程度的相关研究</w:t>
            </w:r>
          </w:p>
        </w:tc>
        <w:tc>
          <w:tcPr>
            <w:tcW w:w="77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山东省科技进步三等奖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三等奖</w:t>
            </w:r>
          </w:p>
        </w:tc>
        <w:tc>
          <w:tcPr>
            <w:tcW w:w="9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0A3F" w:rsidRPr="00177E14" w:rsidRDefault="001D0A3F" w:rsidP="007A009B">
            <w:pPr>
              <w:widowControl/>
              <w:rPr>
                <w:rFonts w:ascii="仿宋_GB2312" w:eastAsia="仿宋_GB2312" w:hAnsi="宋体" w:cs="宋体"/>
                <w:kern w:val="0"/>
                <w:szCs w:val="20"/>
              </w:rPr>
            </w:pPr>
            <w:r w:rsidRPr="00177E14">
              <w:rPr>
                <w:rFonts w:ascii="仿宋_GB2312" w:eastAsia="仿宋_GB2312" w:hAnsi="宋体" w:cs="宋体" w:hint="eastAsia"/>
                <w:kern w:val="0"/>
                <w:szCs w:val="20"/>
              </w:rPr>
              <w:t>明立纲、赵培凯、宋　玲</w:t>
            </w:r>
          </w:p>
        </w:tc>
      </w:tr>
    </w:tbl>
    <w:p w:rsidR="00F23E9D" w:rsidRPr="001D0A3F" w:rsidRDefault="00F23E9D"/>
    <w:sectPr w:rsidR="00F23E9D" w:rsidRPr="001D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9D" w:rsidRDefault="00F23E9D" w:rsidP="001D0A3F">
      <w:r>
        <w:separator/>
      </w:r>
    </w:p>
  </w:endnote>
  <w:endnote w:type="continuationSeparator" w:id="1">
    <w:p w:rsidR="00F23E9D" w:rsidRDefault="00F23E9D" w:rsidP="001D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9D" w:rsidRDefault="00F23E9D" w:rsidP="001D0A3F">
      <w:r>
        <w:separator/>
      </w:r>
    </w:p>
  </w:footnote>
  <w:footnote w:type="continuationSeparator" w:id="1">
    <w:p w:rsidR="00F23E9D" w:rsidRDefault="00F23E9D" w:rsidP="001D0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A3F"/>
    <w:rsid w:val="001D0A3F"/>
    <w:rsid w:val="00F2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2015-08-19T06:31:00Z</dcterms:created>
  <dcterms:modified xsi:type="dcterms:W3CDTF">2015-08-19T06:32:00Z</dcterms:modified>
</cp:coreProperties>
</file>